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4D6A" w14:textId="022BC809" w:rsidR="007C4C5E" w:rsidRPr="00316D9D" w:rsidRDefault="006712C2" w:rsidP="00BF42BD">
      <w:pPr>
        <w:spacing w:line="240" w:lineRule="auto"/>
        <w:jc w:val="center"/>
        <w:rPr>
          <w:rFonts w:ascii="Cachet Bold" w:hAnsi="Cachet Bold"/>
          <w:b/>
          <w:sz w:val="32"/>
        </w:rPr>
      </w:pPr>
      <w:r>
        <w:rPr>
          <w:rFonts w:ascii="Cachet Bold" w:hAnsi="Cachet Bold"/>
          <w:b/>
          <w:sz w:val="32"/>
        </w:rPr>
        <w:t>Get Big A</w:t>
      </w:r>
      <w:r w:rsidR="0019563F" w:rsidRPr="00316D9D">
        <w:rPr>
          <w:rFonts w:ascii="Cachet Bold" w:hAnsi="Cachet Bold"/>
          <w:b/>
          <w:sz w:val="32"/>
        </w:rPr>
        <w:t>.</w:t>
      </w:r>
      <w:r w:rsidR="007C4C5E" w:rsidRPr="00316D9D">
        <w:rPr>
          <w:rFonts w:ascii="Cachet Bold" w:hAnsi="Cachet Bold"/>
          <w:b/>
          <w:sz w:val="32"/>
        </w:rPr>
        <w:t>B</w:t>
      </w:r>
      <w:r w:rsidR="0019563F" w:rsidRPr="00316D9D">
        <w:rPr>
          <w:rFonts w:ascii="Cachet Bold" w:hAnsi="Cachet Bold"/>
          <w:b/>
          <w:sz w:val="32"/>
        </w:rPr>
        <w:t>.</w:t>
      </w:r>
      <w:r w:rsidR="007C4C5E" w:rsidRPr="00316D9D">
        <w:rPr>
          <w:rFonts w:ascii="Cachet Bold" w:hAnsi="Cachet Bold"/>
          <w:b/>
          <w:sz w:val="32"/>
        </w:rPr>
        <w:t>L</w:t>
      </w:r>
      <w:r w:rsidR="0019563F" w:rsidRPr="00316D9D">
        <w:rPr>
          <w:rFonts w:ascii="Cachet Bold" w:hAnsi="Cachet Bold"/>
          <w:b/>
          <w:sz w:val="32"/>
        </w:rPr>
        <w:t>.</w:t>
      </w:r>
      <w:r w:rsidR="00441C53">
        <w:rPr>
          <w:rFonts w:ascii="Cachet Bold" w:hAnsi="Cachet Bold"/>
          <w:b/>
          <w:sz w:val="32"/>
        </w:rPr>
        <w:t xml:space="preserve"> </w:t>
      </w:r>
      <w:r w:rsidR="007C4C5E" w:rsidRPr="00316D9D">
        <w:rPr>
          <w:rFonts w:ascii="Cachet Bold" w:hAnsi="Cachet Bold"/>
          <w:b/>
          <w:sz w:val="32"/>
        </w:rPr>
        <w:t xml:space="preserve"> Division</w:t>
      </w:r>
    </w:p>
    <w:p w14:paraId="3005D8F0" w14:textId="77777777" w:rsidR="007C4C5E" w:rsidRPr="00316D9D" w:rsidRDefault="007C4C5E" w:rsidP="007C4C5E">
      <w:pPr>
        <w:spacing w:line="240" w:lineRule="auto"/>
        <w:jc w:val="center"/>
        <w:rPr>
          <w:rFonts w:ascii="Cachet Bold" w:hAnsi="Cachet Bold"/>
          <w:b/>
          <w:sz w:val="32"/>
        </w:rPr>
      </w:pPr>
      <w:r w:rsidRPr="00316D9D">
        <w:rPr>
          <w:rFonts w:ascii="Cachet Bold" w:hAnsi="Cachet Bold"/>
          <w:b/>
          <w:sz w:val="32"/>
        </w:rPr>
        <w:t>Rules &amp; Regulations</w:t>
      </w:r>
    </w:p>
    <w:p w14:paraId="6B604BB9" w14:textId="48531B82" w:rsidR="009E71C6" w:rsidRDefault="007C4C5E" w:rsidP="009E71C6">
      <w:pPr>
        <w:pStyle w:val="ListParagraph"/>
        <w:numPr>
          <w:ilvl w:val="0"/>
          <w:numId w:val="1"/>
        </w:numPr>
        <w:spacing w:line="240" w:lineRule="auto"/>
        <w:rPr>
          <w:rFonts w:ascii="Times New Roman" w:hAnsi="Times New Roman" w:cs="Times New Roman"/>
          <w:sz w:val="24"/>
        </w:rPr>
      </w:pPr>
      <w:r w:rsidRPr="009E71C6">
        <w:rPr>
          <w:rFonts w:ascii="Times New Roman" w:hAnsi="Times New Roman" w:cs="Times New Roman"/>
          <w:sz w:val="24"/>
        </w:rPr>
        <w:t>All games wi</w:t>
      </w:r>
      <w:r w:rsidR="001A6F69">
        <w:rPr>
          <w:rFonts w:ascii="Times New Roman" w:hAnsi="Times New Roman" w:cs="Times New Roman"/>
          <w:sz w:val="24"/>
        </w:rPr>
        <w:t>ll consist of two (2) twenty (20</w:t>
      </w:r>
      <w:r w:rsidRPr="009E71C6">
        <w:rPr>
          <w:rFonts w:ascii="Times New Roman" w:hAnsi="Times New Roman" w:cs="Times New Roman"/>
          <w:sz w:val="24"/>
        </w:rPr>
        <w:t xml:space="preserve">) minute halves, with a five (5) minute halftime period.  The clock will </w:t>
      </w:r>
      <w:r w:rsidR="009E71C6" w:rsidRPr="009E71C6">
        <w:rPr>
          <w:rFonts w:ascii="Times New Roman" w:hAnsi="Times New Roman" w:cs="Times New Roman"/>
          <w:sz w:val="24"/>
        </w:rPr>
        <w:t xml:space="preserve">only stop for free throws and time outs </w:t>
      </w:r>
      <w:r w:rsidR="000B486C" w:rsidRPr="009E71C6">
        <w:rPr>
          <w:rFonts w:ascii="Times New Roman" w:hAnsi="Times New Roman" w:cs="Times New Roman"/>
          <w:sz w:val="24"/>
        </w:rPr>
        <w:t>except for</w:t>
      </w:r>
      <w:r w:rsidR="009E71C6" w:rsidRPr="009E71C6">
        <w:rPr>
          <w:rFonts w:ascii="Times New Roman" w:hAnsi="Times New Roman" w:cs="Times New Roman"/>
          <w:sz w:val="24"/>
        </w:rPr>
        <w:t xml:space="preserve"> </w:t>
      </w:r>
      <w:r w:rsidR="00306465">
        <w:rPr>
          <w:rFonts w:ascii="Times New Roman" w:hAnsi="Times New Roman" w:cs="Times New Roman"/>
          <w:sz w:val="24"/>
        </w:rPr>
        <w:t xml:space="preserve">the last two (2) minutes </w:t>
      </w:r>
      <w:r w:rsidR="00944A28">
        <w:rPr>
          <w:rFonts w:ascii="Times New Roman" w:hAnsi="Times New Roman" w:cs="Times New Roman"/>
          <w:sz w:val="24"/>
        </w:rPr>
        <w:t>of each</w:t>
      </w:r>
      <w:r w:rsidR="009E71C6" w:rsidRPr="009E71C6">
        <w:rPr>
          <w:rFonts w:ascii="Times New Roman" w:hAnsi="Times New Roman" w:cs="Times New Roman"/>
          <w:sz w:val="24"/>
        </w:rPr>
        <w:t xml:space="preserve"> half in which the clock will stop for every dead ball.  </w:t>
      </w:r>
    </w:p>
    <w:p w14:paraId="6845DE8F" w14:textId="77777777" w:rsidR="009E71C6" w:rsidRPr="009E71C6" w:rsidRDefault="009E71C6" w:rsidP="009E71C6">
      <w:pPr>
        <w:pStyle w:val="ListParagraph"/>
        <w:spacing w:line="240" w:lineRule="auto"/>
        <w:rPr>
          <w:rFonts w:ascii="Times New Roman" w:hAnsi="Times New Roman" w:cs="Times New Roman"/>
          <w:sz w:val="24"/>
        </w:rPr>
      </w:pPr>
    </w:p>
    <w:p w14:paraId="5B77F295" w14:textId="77777777" w:rsidR="00F0390A" w:rsidRDefault="00316D9D" w:rsidP="007C4C5E">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Teams will be responsible</w:t>
      </w:r>
      <w:r w:rsidR="00F0390A">
        <w:rPr>
          <w:rFonts w:ascii="Times New Roman" w:hAnsi="Times New Roman" w:cs="Times New Roman"/>
          <w:sz w:val="24"/>
        </w:rPr>
        <w:t xml:space="preserve"> for subbing and coaching themselves. </w:t>
      </w:r>
    </w:p>
    <w:p w14:paraId="23A227C8" w14:textId="77777777" w:rsidR="00944A28" w:rsidRPr="00944A28" w:rsidRDefault="00944A28" w:rsidP="00944A28">
      <w:pPr>
        <w:pStyle w:val="ListParagraph"/>
        <w:rPr>
          <w:rFonts w:ascii="Times New Roman" w:hAnsi="Times New Roman" w:cs="Times New Roman"/>
          <w:sz w:val="24"/>
        </w:rPr>
      </w:pPr>
    </w:p>
    <w:p w14:paraId="1EDCDB7B" w14:textId="72B9DD4E" w:rsidR="00944A28" w:rsidRDefault="00944A28" w:rsidP="007C4C5E">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Players will be allowed to commit </w:t>
      </w:r>
      <w:r w:rsidR="006712C2">
        <w:rPr>
          <w:rFonts w:ascii="Times New Roman" w:hAnsi="Times New Roman" w:cs="Times New Roman"/>
          <w:sz w:val="24"/>
        </w:rPr>
        <w:t>Five</w:t>
      </w:r>
      <w:r>
        <w:rPr>
          <w:rFonts w:ascii="Times New Roman" w:hAnsi="Times New Roman" w:cs="Times New Roman"/>
          <w:sz w:val="24"/>
        </w:rPr>
        <w:t xml:space="preserve"> (</w:t>
      </w:r>
      <w:r w:rsidR="00413E8A">
        <w:rPr>
          <w:rFonts w:ascii="Times New Roman" w:hAnsi="Times New Roman" w:cs="Times New Roman"/>
          <w:sz w:val="24"/>
        </w:rPr>
        <w:t>5</w:t>
      </w:r>
      <w:r>
        <w:rPr>
          <w:rFonts w:ascii="Times New Roman" w:hAnsi="Times New Roman" w:cs="Times New Roman"/>
          <w:sz w:val="24"/>
        </w:rPr>
        <w:t xml:space="preserve">) personal fouls over the span of the game, at which point they will be disqualified from game play for the remainder of the game.  </w:t>
      </w:r>
    </w:p>
    <w:p w14:paraId="19DCBD86" w14:textId="77777777" w:rsidR="00FF5F15" w:rsidRDefault="00FF5F15" w:rsidP="00FF5F15">
      <w:pPr>
        <w:pStyle w:val="ListParagraph"/>
        <w:spacing w:line="240" w:lineRule="auto"/>
        <w:rPr>
          <w:rFonts w:ascii="Times New Roman" w:hAnsi="Times New Roman" w:cs="Times New Roman"/>
          <w:sz w:val="24"/>
        </w:rPr>
      </w:pPr>
    </w:p>
    <w:p w14:paraId="445F8E3A" w14:textId="48962F70" w:rsidR="00FF5F15" w:rsidRPr="00FF5F15" w:rsidRDefault="007C4C5E" w:rsidP="00FF5F15">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Each team will be allowed three (3) </w:t>
      </w:r>
      <w:r w:rsidR="006712C2">
        <w:rPr>
          <w:rFonts w:ascii="Times New Roman" w:hAnsi="Times New Roman" w:cs="Times New Roman"/>
          <w:sz w:val="24"/>
        </w:rPr>
        <w:t xml:space="preserve">30sec </w:t>
      </w:r>
      <w:r>
        <w:rPr>
          <w:rFonts w:ascii="Times New Roman" w:hAnsi="Times New Roman" w:cs="Times New Roman"/>
          <w:sz w:val="24"/>
        </w:rPr>
        <w:t>timeouts per game.  The clock will stop during timeouts.</w:t>
      </w:r>
    </w:p>
    <w:p w14:paraId="20E02B07" w14:textId="77777777" w:rsidR="00FF5F15" w:rsidRPr="00FF5F15" w:rsidRDefault="00FF5F15" w:rsidP="00FF5F15">
      <w:pPr>
        <w:pStyle w:val="ListParagraph"/>
        <w:spacing w:line="240" w:lineRule="auto"/>
        <w:rPr>
          <w:rFonts w:ascii="Times New Roman" w:hAnsi="Times New Roman" w:cs="Times New Roman"/>
          <w:sz w:val="24"/>
        </w:rPr>
      </w:pPr>
    </w:p>
    <w:p w14:paraId="52DF6ADB" w14:textId="77777777" w:rsidR="00FF5F15" w:rsidRPr="00FF5F15" w:rsidRDefault="007C4C5E" w:rsidP="00FF5F15">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Each game will begin with a jump ball.</w:t>
      </w:r>
    </w:p>
    <w:p w14:paraId="6013400E" w14:textId="77777777" w:rsidR="00FF5F15" w:rsidRDefault="00FF5F15" w:rsidP="00FF5F15">
      <w:pPr>
        <w:pStyle w:val="ListParagraph"/>
        <w:spacing w:line="240" w:lineRule="auto"/>
        <w:rPr>
          <w:rFonts w:ascii="Times New Roman" w:hAnsi="Times New Roman" w:cs="Times New Roman"/>
          <w:sz w:val="24"/>
        </w:rPr>
      </w:pPr>
    </w:p>
    <w:p w14:paraId="5D8D3386" w14:textId="77777777" w:rsidR="00FF5F15" w:rsidRPr="00FF5F15" w:rsidRDefault="007C4C5E" w:rsidP="00FF5F15">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If an offensive player is in the paint for more than three (3) seconds without the ball, then the ball will be awarded to the opposing team.  </w:t>
      </w:r>
    </w:p>
    <w:p w14:paraId="0CFE7EBD" w14:textId="77777777" w:rsidR="00FF5F15" w:rsidRDefault="00FF5F15" w:rsidP="00FF5F15">
      <w:pPr>
        <w:pStyle w:val="ListParagraph"/>
        <w:spacing w:line="240" w:lineRule="auto"/>
        <w:rPr>
          <w:rFonts w:ascii="Times New Roman" w:hAnsi="Times New Roman" w:cs="Times New Roman"/>
          <w:sz w:val="24"/>
        </w:rPr>
      </w:pPr>
    </w:p>
    <w:p w14:paraId="37C23DAB" w14:textId="7A9FB2CD" w:rsidR="009E71C6" w:rsidRDefault="007C4C5E" w:rsidP="00DA26CB">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A thrower-in shall not (1) carry the ball onto the court; (2) fail to release the ball within 5 seconds; (3) touch it on the court before it has touched another player; (4) leave the designated throw-in spot; (5) throw the ball so that it enters the basket before touching anyone on the court; (6) step on the court over the boundary line before</w:t>
      </w:r>
      <w:r w:rsidR="002814B4">
        <w:rPr>
          <w:rFonts w:ascii="Times New Roman" w:hAnsi="Times New Roman" w:cs="Times New Roman"/>
          <w:sz w:val="24"/>
        </w:rPr>
        <w:t xml:space="preserve"> the ball is released; (7) cause the ball to go out-of-bounds without being touched by a player in the game; (8) leave the playing surface to gain an advantage on a throw-in; (9) hand the ball to a player on the court.</w:t>
      </w:r>
    </w:p>
    <w:p w14:paraId="70903656" w14:textId="77777777" w:rsidR="00DA26CB" w:rsidRPr="00DA26CB" w:rsidRDefault="00DA26CB" w:rsidP="00DA26CB">
      <w:pPr>
        <w:pStyle w:val="ListParagraph"/>
        <w:spacing w:line="240" w:lineRule="auto"/>
        <w:rPr>
          <w:rFonts w:ascii="Times New Roman" w:hAnsi="Times New Roman" w:cs="Times New Roman"/>
          <w:sz w:val="24"/>
        </w:rPr>
      </w:pPr>
    </w:p>
    <w:p w14:paraId="31C492A0" w14:textId="251474E1" w:rsidR="00FF5F15" w:rsidRPr="00FF5F15" w:rsidRDefault="002814B4" w:rsidP="00FF5F15">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A ten (10) second backcourt violation will be enforced if the team in possession of the ball fails to cross half court </w:t>
      </w:r>
      <w:proofErr w:type="gramStart"/>
      <w:r>
        <w:rPr>
          <w:rFonts w:ascii="Times New Roman" w:hAnsi="Times New Roman" w:cs="Times New Roman"/>
          <w:sz w:val="24"/>
        </w:rPr>
        <w:t>in</w:t>
      </w:r>
      <w:proofErr w:type="gramEnd"/>
      <w:r>
        <w:rPr>
          <w:rFonts w:ascii="Times New Roman" w:hAnsi="Times New Roman" w:cs="Times New Roman"/>
          <w:sz w:val="24"/>
        </w:rPr>
        <w:t xml:space="preserve"> that </w:t>
      </w:r>
      <w:r w:rsidR="00DA26CB">
        <w:rPr>
          <w:rFonts w:ascii="Times New Roman" w:hAnsi="Times New Roman" w:cs="Times New Roman"/>
          <w:sz w:val="24"/>
        </w:rPr>
        <w:t>time</w:t>
      </w:r>
      <w:r>
        <w:rPr>
          <w:rFonts w:ascii="Times New Roman" w:hAnsi="Times New Roman" w:cs="Times New Roman"/>
          <w:sz w:val="24"/>
        </w:rPr>
        <w:t>.  At which time</w:t>
      </w:r>
      <w:r w:rsidR="00DA26CB">
        <w:rPr>
          <w:rFonts w:ascii="Times New Roman" w:hAnsi="Times New Roman" w:cs="Times New Roman"/>
          <w:sz w:val="24"/>
        </w:rPr>
        <w:t>,</w:t>
      </w:r>
      <w:r>
        <w:rPr>
          <w:rFonts w:ascii="Times New Roman" w:hAnsi="Times New Roman" w:cs="Times New Roman"/>
          <w:sz w:val="24"/>
        </w:rPr>
        <w:t xml:space="preserve"> </w:t>
      </w:r>
      <w:proofErr w:type="gramStart"/>
      <w:r>
        <w:rPr>
          <w:rFonts w:ascii="Times New Roman" w:hAnsi="Times New Roman" w:cs="Times New Roman"/>
          <w:sz w:val="24"/>
        </w:rPr>
        <w:t>the ball will</w:t>
      </w:r>
      <w:proofErr w:type="gramEnd"/>
      <w:r>
        <w:rPr>
          <w:rFonts w:ascii="Times New Roman" w:hAnsi="Times New Roman" w:cs="Times New Roman"/>
          <w:sz w:val="24"/>
        </w:rPr>
        <w:t xml:space="preserve"> be awarded to the opposing team.</w:t>
      </w:r>
    </w:p>
    <w:p w14:paraId="5D39E53B" w14:textId="77777777" w:rsidR="00FF5F15" w:rsidRDefault="00FF5F15" w:rsidP="00FF5F15">
      <w:pPr>
        <w:pStyle w:val="ListParagraph"/>
        <w:spacing w:line="240" w:lineRule="auto"/>
        <w:rPr>
          <w:rFonts w:ascii="Times New Roman" w:hAnsi="Times New Roman" w:cs="Times New Roman"/>
          <w:sz w:val="24"/>
        </w:rPr>
      </w:pPr>
    </w:p>
    <w:p w14:paraId="111BF1DC" w14:textId="21AF40D8" w:rsidR="00FF5F15" w:rsidRPr="00FF5F15" w:rsidRDefault="002814B4" w:rsidP="00FF5F15">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Fouls will be called and assessed </w:t>
      </w:r>
      <w:proofErr w:type="gramStart"/>
      <w:r>
        <w:rPr>
          <w:rFonts w:ascii="Times New Roman" w:hAnsi="Times New Roman" w:cs="Times New Roman"/>
          <w:sz w:val="24"/>
        </w:rPr>
        <w:t>to</w:t>
      </w:r>
      <w:proofErr w:type="gramEnd"/>
      <w:r>
        <w:rPr>
          <w:rFonts w:ascii="Times New Roman" w:hAnsi="Times New Roman" w:cs="Times New Roman"/>
          <w:sz w:val="24"/>
        </w:rPr>
        <w:t xml:space="preserve"> the correct player. A player will be ineligible</w:t>
      </w:r>
      <w:r w:rsidR="009E71C6">
        <w:rPr>
          <w:rFonts w:ascii="Times New Roman" w:hAnsi="Times New Roman" w:cs="Times New Roman"/>
          <w:sz w:val="24"/>
        </w:rPr>
        <w:t xml:space="preserve"> to play the remainder of a game in which he commits five (</w:t>
      </w:r>
      <w:r w:rsidR="00DA26CB">
        <w:rPr>
          <w:rFonts w:ascii="Times New Roman" w:hAnsi="Times New Roman" w:cs="Times New Roman"/>
          <w:sz w:val="24"/>
        </w:rPr>
        <w:t>5</w:t>
      </w:r>
      <w:r>
        <w:rPr>
          <w:rFonts w:ascii="Times New Roman" w:hAnsi="Times New Roman" w:cs="Times New Roman"/>
          <w:sz w:val="24"/>
        </w:rPr>
        <w:t>) personal fouls.</w:t>
      </w:r>
    </w:p>
    <w:p w14:paraId="781A4E33" w14:textId="77777777" w:rsidR="00FF5F15" w:rsidRDefault="00FF5F15" w:rsidP="00FF5F15">
      <w:pPr>
        <w:pStyle w:val="ListParagraph"/>
        <w:spacing w:line="240" w:lineRule="auto"/>
        <w:rPr>
          <w:rFonts w:ascii="Times New Roman" w:hAnsi="Times New Roman" w:cs="Times New Roman"/>
          <w:sz w:val="24"/>
        </w:rPr>
      </w:pPr>
    </w:p>
    <w:p w14:paraId="2436ED18" w14:textId="77777777" w:rsidR="00FF5F15" w:rsidRPr="00FF5F15" w:rsidRDefault="002814B4" w:rsidP="00FF5F15">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After a team has committed seven (7) team fouls in a period, the opposing team will be awarded a one-and-one situation on subsequent fouls for the remainder of the period.  After a team has committed ten (10) team fouls in a period, the opposing team will be awarded two (2)</w:t>
      </w:r>
      <w:r w:rsidR="007C16FB">
        <w:rPr>
          <w:rFonts w:ascii="Times New Roman" w:hAnsi="Times New Roman" w:cs="Times New Roman"/>
          <w:sz w:val="24"/>
        </w:rPr>
        <w:t xml:space="preserve"> free throws on subsequent fouls of the period.</w:t>
      </w:r>
    </w:p>
    <w:p w14:paraId="6A328137" w14:textId="77777777" w:rsidR="00FF5F15" w:rsidRDefault="00FF5F15" w:rsidP="00FF5F15">
      <w:pPr>
        <w:pStyle w:val="ListParagraph"/>
        <w:spacing w:line="240" w:lineRule="auto"/>
        <w:rPr>
          <w:rFonts w:ascii="Times New Roman" w:hAnsi="Times New Roman" w:cs="Times New Roman"/>
          <w:sz w:val="24"/>
        </w:rPr>
      </w:pPr>
    </w:p>
    <w:p w14:paraId="2E941078" w14:textId="2458DC16" w:rsidR="00FF5F15" w:rsidRDefault="007C16FB" w:rsidP="00FF5F15">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If at the end of </w:t>
      </w:r>
      <w:r w:rsidR="000B486C">
        <w:rPr>
          <w:rFonts w:ascii="Times New Roman" w:hAnsi="Times New Roman" w:cs="Times New Roman"/>
          <w:sz w:val="24"/>
        </w:rPr>
        <w:t>regulation,</w:t>
      </w:r>
      <w:r>
        <w:rPr>
          <w:rFonts w:ascii="Times New Roman" w:hAnsi="Times New Roman" w:cs="Times New Roman"/>
          <w:sz w:val="24"/>
        </w:rPr>
        <w:t xml:space="preserve"> a tie has occurred, a (3) minute overtime period will be played to determine a winner.  If the tie has not been resolved, additional overtime periods will be played until a winner has been determined.  Each team will be awarded one</w:t>
      </w:r>
      <w:r w:rsidR="009E71C6">
        <w:rPr>
          <w:rFonts w:ascii="Times New Roman" w:hAnsi="Times New Roman" w:cs="Times New Roman"/>
          <w:sz w:val="24"/>
        </w:rPr>
        <w:t xml:space="preserve"> (1)</w:t>
      </w:r>
      <w:r>
        <w:rPr>
          <w:rFonts w:ascii="Times New Roman" w:hAnsi="Times New Roman" w:cs="Times New Roman"/>
          <w:sz w:val="24"/>
        </w:rPr>
        <w:t xml:space="preserve"> timeout in overtime.  There is </w:t>
      </w:r>
      <w:r w:rsidRPr="007C16FB">
        <w:rPr>
          <w:rFonts w:ascii="Times New Roman" w:hAnsi="Times New Roman" w:cs="Times New Roman"/>
          <w:sz w:val="24"/>
          <w:u w:val="single"/>
        </w:rPr>
        <w:t>no</w:t>
      </w:r>
      <w:r>
        <w:rPr>
          <w:rFonts w:ascii="Times New Roman" w:hAnsi="Times New Roman" w:cs="Times New Roman"/>
          <w:sz w:val="24"/>
        </w:rPr>
        <w:t xml:space="preserve"> carryover of timeouts from regulation to overtime, or from one overtime period to the next.</w:t>
      </w:r>
    </w:p>
    <w:p w14:paraId="01489E3E" w14:textId="77777777" w:rsidR="009E71C6" w:rsidRPr="009E71C6" w:rsidRDefault="009E71C6" w:rsidP="009E71C6">
      <w:pPr>
        <w:pStyle w:val="ListParagraph"/>
        <w:rPr>
          <w:rFonts w:ascii="Times New Roman" w:hAnsi="Times New Roman" w:cs="Times New Roman"/>
          <w:sz w:val="24"/>
        </w:rPr>
      </w:pPr>
    </w:p>
    <w:p w14:paraId="59EB7169" w14:textId="42B86283" w:rsidR="009E71C6" w:rsidRPr="00FF5F15" w:rsidRDefault="009E71C6" w:rsidP="00FF5F15">
      <w:pPr>
        <w:pStyle w:val="ListParagraph"/>
        <w:numPr>
          <w:ilvl w:val="0"/>
          <w:numId w:val="1"/>
        </w:numPr>
        <w:spacing w:line="240" w:lineRule="auto"/>
        <w:rPr>
          <w:rFonts w:ascii="Times New Roman" w:hAnsi="Times New Roman" w:cs="Times New Roman"/>
          <w:sz w:val="24"/>
        </w:rPr>
      </w:pPr>
      <w:proofErr w:type="gramStart"/>
      <w:r>
        <w:rPr>
          <w:rFonts w:ascii="Times New Roman" w:hAnsi="Times New Roman" w:cs="Times New Roman"/>
          <w:sz w:val="24"/>
        </w:rPr>
        <w:lastRenderedPageBreak/>
        <w:t>In the event that</w:t>
      </w:r>
      <w:proofErr w:type="gramEnd"/>
      <w:r>
        <w:rPr>
          <w:rFonts w:ascii="Times New Roman" w:hAnsi="Times New Roman" w:cs="Times New Roman"/>
          <w:sz w:val="24"/>
        </w:rPr>
        <w:t xml:space="preserve"> a team only has four (4) players present at the scheduled start time for the game, a ten (10) minute period will be allowed until the team </w:t>
      </w:r>
      <w:r w:rsidR="00DA26CB">
        <w:rPr>
          <w:rFonts w:ascii="Times New Roman" w:hAnsi="Times New Roman" w:cs="Times New Roman"/>
          <w:sz w:val="24"/>
        </w:rPr>
        <w:t>must</w:t>
      </w:r>
      <w:r>
        <w:rPr>
          <w:rFonts w:ascii="Times New Roman" w:hAnsi="Times New Roman" w:cs="Times New Roman"/>
          <w:sz w:val="24"/>
        </w:rPr>
        <w:t xml:space="preserve"> begin play with the four (4) players that are currently present.</w:t>
      </w:r>
    </w:p>
    <w:p w14:paraId="386AAE86" w14:textId="77777777" w:rsidR="00FF5F15" w:rsidRDefault="00FF5F15" w:rsidP="00FF5F15">
      <w:pPr>
        <w:pStyle w:val="ListParagraph"/>
        <w:spacing w:line="240" w:lineRule="auto"/>
        <w:rPr>
          <w:rFonts w:ascii="Times New Roman" w:hAnsi="Times New Roman" w:cs="Times New Roman"/>
          <w:sz w:val="24"/>
        </w:rPr>
      </w:pPr>
    </w:p>
    <w:p w14:paraId="6FB626C4" w14:textId="68DB2AC3" w:rsidR="00FF5F15" w:rsidRDefault="007C16FB" w:rsidP="007C4C5E">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At the end of the regular season, the top two (2) teams, according to their overall win-loss record, will earn a </w:t>
      </w:r>
      <w:r w:rsidR="000B486C">
        <w:rPr>
          <w:rFonts w:ascii="Times New Roman" w:hAnsi="Times New Roman" w:cs="Times New Roman"/>
          <w:sz w:val="24"/>
        </w:rPr>
        <w:t>first-round</w:t>
      </w:r>
      <w:r>
        <w:rPr>
          <w:rFonts w:ascii="Times New Roman" w:hAnsi="Times New Roman" w:cs="Times New Roman"/>
          <w:sz w:val="24"/>
        </w:rPr>
        <w:t xml:space="preserve"> bye for the playoffs.  Ties will be broken first by head-to-head record, </w:t>
      </w:r>
      <w:r w:rsidR="00FF5F15">
        <w:rPr>
          <w:rFonts w:ascii="Times New Roman" w:hAnsi="Times New Roman" w:cs="Times New Roman"/>
          <w:sz w:val="24"/>
        </w:rPr>
        <w:t xml:space="preserve">then by common opponent, </w:t>
      </w:r>
      <w:r>
        <w:rPr>
          <w:rFonts w:ascii="Times New Roman" w:hAnsi="Times New Roman" w:cs="Times New Roman"/>
          <w:sz w:val="24"/>
        </w:rPr>
        <w:t>and then points scored per game</w:t>
      </w:r>
      <w:r w:rsidR="00FF5F15">
        <w:rPr>
          <w:rFonts w:ascii="Times New Roman" w:hAnsi="Times New Roman" w:cs="Times New Roman"/>
          <w:sz w:val="24"/>
        </w:rPr>
        <w:t xml:space="preserve"> average (if necessary).</w:t>
      </w:r>
    </w:p>
    <w:p w14:paraId="39FA101C" w14:textId="77777777" w:rsidR="00FF5F15" w:rsidRPr="00FF5F15" w:rsidRDefault="00FF5F15" w:rsidP="00FF5F15">
      <w:pPr>
        <w:pStyle w:val="ListParagraph"/>
        <w:rPr>
          <w:rFonts w:ascii="Times New Roman" w:hAnsi="Times New Roman" w:cs="Times New Roman"/>
          <w:sz w:val="24"/>
        </w:rPr>
      </w:pPr>
    </w:p>
    <w:p w14:paraId="4948D305" w14:textId="77777777" w:rsidR="00FF5F15" w:rsidRDefault="00FF5F15" w:rsidP="00FF5F15">
      <w:pPr>
        <w:pStyle w:val="ListParagraph"/>
        <w:spacing w:line="240" w:lineRule="auto"/>
        <w:rPr>
          <w:rFonts w:ascii="Times New Roman" w:hAnsi="Times New Roman" w:cs="Times New Roman"/>
          <w:sz w:val="24"/>
        </w:rPr>
      </w:pPr>
    </w:p>
    <w:p w14:paraId="09D44049" w14:textId="56E78663" w:rsidR="009E71C6" w:rsidRDefault="00FF5F15" w:rsidP="009E71C6">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At the end of the regular season, the </w:t>
      </w:r>
      <w:r w:rsidR="000B486C">
        <w:rPr>
          <w:rFonts w:ascii="Times New Roman" w:hAnsi="Times New Roman" w:cs="Times New Roman"/>
          <w:sz w:val="24"/>
        </w:rPr>
        <w:t>third-place</w:t>
      </w:r>
      <w:r>
        <w:rPr>
          <w:rFonts w:ascii="Times New Roman" w:hAnsi="Times New Roman" w:cs="Times New Roman"/>
          <w:sz w:val="24"/>
        </w:rPr>
        <w:t xml:space="preserve"> team will play the </w:t>
      </w:r>
      <w:r w:rsidR="000B486C">
        <w:rPr>
          <w:rFonts w:ascii="Times New Roman" w:hAnsi="Times New Roman" w:cs="Times New Roman"/>
          <w:sz w:val="24"/>
        </w:rPr>
        <w:t>sixth-place</w:t>
      </w:r>
      <w:r>
        <w:rPr>
          <w:rFonts w:ascii="Times New Roman" w:hAnsi="Times New Roman" w:cs="Times New Roman"/>
          <w:sz w:val="24"/>
        </w:rPr>
        <w:t xml:space="preserve"> team in a one game playoff, with the winner continuing to the next round of the playoffs.  At the end of the regular season, the </w:t>
      </w:r>
      <w:r w:rsidR="000B486C">
        <w:rPr>
          <w:rFonts w:ascii="Times New Roman" w:hAnsi="Times New Roman" w:cs="Times New Roman"/>
          <w:sz w:val="24"/>
        </w:rPr>
        <w:t>fourth-place</w:t>
      </w:r>
      <w:r>
        <w:rPr>
          <w:rFonts w:ascii="Times New Roman" w:hAnsi="Times New Roman" w:cs="Times New Roman"/>
          <w:sz w:val="24"/>
        </w:rPr>
        <w:t xml:space="preserve"> team will play the </w:t>
      </w:r>
      <w:r w:rsidR="00F804E6">
        <w:rPr>
          <w:rFonts w:ascii="Times New Roman" w:hAnsi="Times New Roman" w:cs="Times New Roman"/>
          <w:sz w:val="24"/>
        </w:rPr>
        <w:t>fifth-place</w:t>
      </w:r>
      <w:r>
        <w:rPr>
          <w:rFonts w:ascii="Times New Roman" w:hAnsi="Times New Roman" w:cs="Times New Roman"/>
          <w:sz w:val="24"/>
        </w:rPr>
        <w:t xml:space="preserve"> team in a one game playoff, with the winner continuing to the next round of the playoffs.</w:t>
      </w:r>
    </w:p>
    <w:p w14:paraId="2EB2DF5A" w14:textId="77777777" w:rsidR="009E71C6" w:rsidRPr="009E71C6" w:rsidRDefault="009E71C6" w:rsidP="009E71C6">
      <w:pPr>
        <w:pStyle w:val="ListParagraph"/>
        <w:spacing w:line="240" w:lineRule="auto"/>
        <w:rPr>
          <w:rFonts w:ascii="Times New Roman" w:hAnsi="Times New Roman" w:cs="Times New Roman"/>
          <w:sz w:val="24"/>
        </w:rPr>
      </w:pPr>
    </w:p>
    <w:p w14:paraId="1F2F4754" w14:textId="4D3296F6" w:rsidR="00FF5F15" w:rsidRDefault="00FF5F15" w:rsidP="00FF5F15">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The </w:t>
      </w:r>
      <w:r w:rsidR="000B486C">
        <w:rPr>
          <w:rFonts w:ascii="Times New Roman" w:hAnsi="Times New Roman" w:cs="Times New Roman"/>
          <w:sz w:val="24"/>
        </w:rPr>
        <w:t>first-place</w:t>
      </w:r>
      <w:r>
        <w:rPr>
          <w:rFonts w:ascii="Times New Roman" w:hAnsi="Times New Roman" w:cs="Times New Roman"/>
          <w:sz w:val="24"/>
        </w:rPr>
        <w:t xml:space="preserve"> team will play the lowest </w:t>
      </w:r>
      <w:r w:rsidR="00DA26CB">
        <w:rPr>
          <w:rFonts w:ascii="Times New Roman" w:hAnsi="Times New Roman" w:cs="Times New Roman"/>
          <w:sz w:val="24"/>
        </w:rPr>
        <w:t>seeded</w:t>
      </w:r>
      <w:r>
        <w:rPr>
          <w:rFonts w:ascii="Times New Roman" w:hAnsi="Times New Roman" w:cs="Times New Roman"/>
          <w:sz w:val="24"/>
        </w:rPr>
        <w:t xml:space="preserve"> remaining</w:t>
      </w:r>
      <w:r w:rsidR="00DA26CB">
        <w:rPr>
          <w:rFonts w:ascii="Times New Roman" w:hAnsi="Times New Roman" w:cs="Times New Roman"/>
          <w:sz w:val="24"/>
        </w:rPr>
        <w:t xml:space="preserve"> (4-6)</w:t>
      </w:r>
      <w:r>
        <w:rPr>
          <w:rFonts w:ascii="Times New Roman" w:hAnsi="Times New Roman" w:cs="Times New Roman"/>
          <w:sz w:val="24"/>
        </w:rPr>
        <w:t xml:space="preserve"> in a one game playoff, with the winner continuing to the Championship Game.  The </w:t>
      </w:r>
      <w:r w:rsidR="000B486C">
        <w:rPr>
          <w:rFonts w:ascii="Times New Roman" w:hAnsi="Times New Roman" w:cs="Times New Roman"/>
          <w:sz w:val="24"/>
        </w:rPr>
        <w:t>second-place</w:t>
      </w:r>
      <w:r>
        <w:rPr>
          <w:rFonts w:ascii="Times New Roman" w:hAnsi="Times New Roman" w:cs="Times New Roman"/>
          <w:sz w:val="24"/>
        </w:rPr>
        <w:t xml:space="preserve"> team will play the highest </w:t>
      </w:r>
      <w:r w:rsidR="00DA26CB">
        <w:rPr>
          <w:rFonts w:ascii="Times New Roman" w:hAnsi="Times New Roman" w:cs="Times New Roman"/>
          <w:sz w:val="24"/>
        </w:rPr>
        <w:t>seeded</w:t>
      </w:r>
      <w:r>
        <w:rPr>
          <w:rFonts w:ascii="Times New Roman" w:hAnsi="Times New Roman" w:cs="Times New Roman"/>
          <w:sz w:val="24"/>
        </w:rPr>
        <w:t xml:space="preserve"> </w:t>
      </w:r>
      <w:r w:rsidR="00DA26CB">
        <w:rPr>
          <w:rFonts w:ascii="Times New Roman" w:hAnsi="Times New Roman" w:cs="Times New Roman"/>
          <w:sz w:val="24"/>
        </w:rPr>
        <w:t xml:space="preserve">(3-5) </w:t>
      </w:r>
      <w:r>
        <w:rPr>
          <w:rFonts w:ascii="Times New Roman" w:hAnsi="Times New Roman" w:cs="Times New Roman"/>
          <w:sz w:val="24"/>
        </w:rPr>
        <w:t>remaining in a one game playoff, with the winner continuing to the Championship Game.</w:t>
      </w:r>
    </w:p>
    <w:p w14:paraId="73D02DDD" w14:textId="77777777" w:rsidR="009E71C6" w:rsidRPr="009E71C6" w:rsidRDefault="009E71C6" w:rsidP="009E71C6">
      <w:pPr>
        <w:pStyle w:val="ListParagraph"/>
        <w:rPr>
          <w:rFonts w:ascii="Times New Roman" w:hAnsi="Times New Roman" w:cs="Times New Roman"/>
          <w:sz w:val="24"/>
        </w:rPr>
      </w:pPr>
    </w:p>
    <w:p w14:paraId="147C7B03" w14:textId="77777777" w:rsidR="009E71C6" w:rsidRPr="009E71C6" w:rsidRDefault="009E71C6" w:rsidP="009E71C6">
      <w:pPr>
        <w:pStyle w:val="ListParagraph"/>
        <w:numPr>
          <w:ilvl w:val="0"/>
          <w:numId w:val="1"/>
        </w:numPr>
        <w:spacing w:line="240" w:lineRule="auto"/>
        <w:rPr>
          <w:rFonts w:ascii="Times New Roman" w:hAnsi="Times New Roman" w:cs="Times New Roman"/>
          <w:b/>
          <w:sz w:val="24"/>
        </w:rPr>
      </w:pPr>
      <w:r w:rsidRPr="009E71C6">
        <w:rPr>
          <w:rFonts w:ascii="Times New Roman" w:hAnsi="Times New Roman" w:cs="Times New Roman"/>
          <w:b/>
          <w:sz w:val="24"/>
        </w:rPr>
        <w:t>(Playoff seeding subject to change dependent on the number of teams).</w:t>
      </w:r>
    </w:p>
    <w:p w14:paraId="0687E228" w14:textId="77777777" w:rsidR="00FF5F15" w:rsidRDefault="00FF5F15" w:rsidP="00FF5F15">
      <w:pPr>
        <w:pStyle w:val="ListParagraph"/>
        <w:spacing w:line="240" w:lineRule="auto"/>
        <w:rPr>
          <w:rFonts w:ascii="Times New Roman" w:hAnsi="Times New Roman" w:cs="Times New Roman"/>
          <w:sz w:val="24"/>
        </w:rPr>
      </w:pPr>
    </w:p>
    <w:p w14:paraId="25FBD79F" w14:textId="77777777" w:rsidR="007C16FB" w:rsidRDefault="00FF5F15" w:rsidP="007C4C5E">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All games will be played on a regulation sized court.</w:t>
      </w:r>
      <w:r w:rsidR="007C16FB">
        <w:rPr>
          <w:rFonts w:ascii="Times New Roman" w:hAnsi="Times New Roman" w:cs="Times New Roman"/>
          <w:sz w:val="24"/>
        </w:rPr>
        <w:t xml:space="preserve"> </w:t>
      </w:r>
    </w:p>
    <w:p w14:paraId="498BC65A" w14:textId="77777777" w:rsidR="00FF5F15" w:rsidRPr="00FF5F15" w:rsidRDefault="00FF5F15" w:rsidP="00FF5F15">
      <w:pPr>
        <w:pStyle w:val="ListParagraph"/>
        <w:rPr>
          <w:rFonts w:ascii="Times New Roman" w:hAnsi="Times New Roman" w:cs="Times New Roman"/>
          <w:sz w:val="24"/>
        </w:rPr>
      </w:pPr>
    </w:p>
    <w:p w14:paraId="12455180" w14:textId="4044DB94" w:rsidR="00FF5F15" w:rsidRDefault="00F0390A" w:rsidP="007C4C5E">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A technical foul may be enforced at the referee’s discretion which is final and will not be argued. Continually being awar</w:t>
      </w:r>
      <w:r w:rsidR="009E71C6">
        <w:rPr>
          <w:rFonts w:ascii="Times New Roman" w:hAnsi="Times New Roman" w:cs="Times New Roman"/>
          <w:sz w:val="24"/>
        </w:rPr>
        <w:t>ded technical fouls (</w:t>
      </w:r>
      <w:r w:rsidR="00DA26CB">
        <w:rPr>
          <w:rFonts w:ascii="Times New Roman" w:hAnsi="Times New Roman" w:cs="Times New Roman"/>
          <w:sz w:val="24"/>
        </w:rPr>
        <w:t>3</w:t>
      </w:r>
      <w:r>
        <w:rPr>
          <w:rFonts w:ascii="Times New Roman" w:hAnsi="Times New Roman" w:cs="Times New Roman"/>
          <w:sz w:val="24"/>
        </w:rPr>
        <w:t xml:space="preserve">), over the course of the season, or behavior that is perceived as or is potentially dangerous is grounds for immediate dismissal from the league without a refund. </w:t>
      </w:r>
    </w:p>
    <w:p w14:paraId="08545712" w14:textId="77777777" w:rsidR="00B33E25" w:rsidRPr="00CD3F97" w:rsidRDefault="003F4D49" w:rsidP="003F4D49">
      <w:pPr>
        <w:ind w:firstLine="360"/>
        <w:jc w:val="center"/>
        <w:rPr>
          <w:sz w:val="32"/>
          <w:szCs w:val="32"/>
          <w:u w:val="single"/>
        </w:rPr>
      </w:pPr>
      <w:r>
        <w:rPr>
          <w:sz w:val="32"/>
          <w:szCs w:val="32"/>
          <w:u w:val="single"/>
        </w:rPr>
        <w:t>Men’s Basketball League</w:t>
      </w:r>
      <w:r w:rsidR="00B33E25" w:rsidRPr="00CD3F97">
        <w:rPr>
          <w:sz w:val="32"/>
          <w:szCs w:val="32"/>
          <w:u w:val="single"/>
        </w:rPr>
        <w:t xml:space="preserve"> and Waiver Form (</w:t>
      </w:r>
      <w:r w:rsidR="00B33E25" w:rsidRPr="00CD3F97">
        <w:rPr>
          <w:sz w:val="24"/>
          <w:szCs w:val="24"/>
          <w:u w:val="single"/>
        </w:rPr>
        <w:t>please print</w:t>
      </w:r>
      <w:r w:rsidR="00B33E25" w:rsidRPr="00CD3F97">
        <w:rPr>
          <w:sz w:val="32"/>
          <w:szCs w:val="32"/>
          <w:u w:val="single"/>
        </w:rPr>
        <w:t>)</w:t>
      </w:r>
    </w:p>
    <w:p w14:paraId="269D1087" w14:textId="77777777" w:rsidR="00B33E25" w:rsidRDefault="00B33E25" w:rsidP="00B33E25">
      <w:r>
        <w:t>PARTICIPANTS NAME (please print</w:t>
      </w:r>
      <w:proofErr w:type="gramStart"/>
      <w:r>
        <w:t>):_</w:t>
      </w:r>
      <w:proofErr w:type="gramEnd"/>
      <w:r>
        <w:t xml:space="preserve">_______________________________ </w:t>
      </w:r>
      <w:proofErr w:type="gramStart"/>
      <w:r>
        <w:t>AGE:_</w:t>
      </w:r>
      <w:proofErr w:type="gramEnd"/>
      <w:r>
        <w:t xml:space="preserve">____________ </w:t>
      </w:r>
    </w:p>
    <w:p w14:paraId="728FCD5A" w14:textId="4E906326" w:rsidR="00B33E25" w:rsidRDefault="00B33E25" w:rsidP="00B33E25">
      <w:r>
        <w:t xml:space="preserve">ADDRESS: ___________________________ </w:t>
      </w:r>
      <w:proofErr w:type="gramStart"/>
      <w:r>
        <w:t>CITY:_</w:t>
      </w:r>
      <w:proofErr w:type="gramEnd"/>
      <w:r>
        <w:t xml:space="preserve">____________________________ </w:t>
      </w:r>
      <w:proofErr w:type="gramStart"/>
      <w:r>
        <w:t>STATE:_</w:t>
      </w:r>
      <w:proofErr w:type="gramEnd"/>
      <w:r>
        <w:t>_____</w:t>
      </w:r>
      <w:proofErr w:type="gramStart"/>
      <w:r>
        <w:t>ZIP:_</w:t>
      </w:r>
      <w:proofErr w:type="gramEnd"/>
      <w:r>
        <w:t>____</w:t>
      </w:r>
    </w:p>
    <w:p w14:paraId="11C5EC63" w14:textId="77777777" w:rsidR="00B33E25" w:rsidRDefault="00B33E25" w:rsidP="00B33E25">
      <w:proofErr w:type="gramStart"/>
      <w:r>
        <w:t>PHONE:_</w:t>
      </w:r>
      <w:proofErr w:type="gramEnd"/>
      <w:r>
        <w:t xml:space="preserve">__________________________________ </w:t>
      </w:r>
      <w:proofErr w:type="gramStart"/>
      <w:r>
        <w:t>EMAIL:_</w:t>
      </w:r>
      <w:proofErr w:type="gramEnd"/>
      <w:r>
        <w:t>____________________________________</w:t>
      </w:r>
    </w:p>
    <w:p w14:paraId="710A3AA6" w14:textId="77777777" w:rsidR="00B33E25" w:rsidRDefault="00B33E25" w:rsidP="00B33E25">
      <w:r>
        <w:t xml:space="preserve">EMERGENCY CONTACT </w:t>
      </w:r>
      <w:proofErr w:type="gramStart"/>
      <w:r>
        <w:t>NAME :</w:t>
      </w:r>
      <w:proofErr w:type="gramEnd"/>
      <w:r>
        <w:t>__________________________</w:t>
      </w:r>
      <w:proofErr w:type="gramStart"/>
      <w:r>
        <w:t>_  EMERGENCY</w:t>
      </w:r>
      <w:proofErr w:type="gramEnd"/>
      <w:r>
        <w:t xml:space="preserve"> </w:t>
      </w:r>
      <w:proofErr w:type="gramStart"/>
      <w:r>
        <w:t>PHONE:_</w:t>
      </w:r>
      <w:proofErr w:type="gramEnd"/>
      <w:r>
        <w:t>____________________________</w:t>
      </w:r>
    </w:p>
    <w:p w14:paraId="28DCEF7E" w14:textId="0A973D95" w:rsidR="00B33E25" w:rsidRPr="00F804E6" w:rsidRDefault="00B33E25" w:rsidP="00F804E6">
      <w:pPr>
        <w:widowControl w:val="0"/>
        <w:ind w:right="180"/>
        <w:rPr>
          <w:rFonts w:ascii="Arial" w:hAnsi="Arial" w:cs="Arial"/>
          <w:sz w:val="16"/>
          <w:szCs w:val="16"/>
        </w:rPr>
      </w:pPr>
      <w:r>
        <w:rPr>
          <w:rFonts w:ascii="Arial" w:hAnsi="Arial" w:cs="Arial"/>
          <w:b/>
          <w:bCs/>
          <w:sz w:val="16"/>
          <w:szCs w:val="16"/>
        </w:rPr>
        <w:t>Waiver</w:t>
      </w:r>
      <w:r>
        <w:rPr>
          <w:rFonts w:ascii="Arial" w:hAnsi="Arial" w:cs="Arial"/>
          <w:sz w:val="16"/>
          <w:szCs w:val="16"/>
        </w:rPr>
        <w:t xml:space="preserve">: In consideration of this registration and/or the right to participate in this activity, I or my child, release the City of New Bedford, its employees, agents, representatives, and other persons or organizations for whose conduct the City may be responsible from any and all liability, loss damage, costs, claims and/or causes of action, including but not limited to all bodily injury claims and property damage resulting from or arising out of the use of premises, facilities, or equipment of the City of New Bedford, and/or caused in any way by the City of New Bedford, its employees, agents, representatives, and other persons or organizations for whose conduct the City may be responsible. I and/or my child are in the necessary physical condition to participate in the registered activity.  I authorize the staff to seek emergency medical care on my behalf or on behalf of child if needed. I will assume all costs associated with any such treatment. I have been informed of the program’s policies, including the refund policy, if applicable. I fully understand this waiver and voluntarily accept its terms.  I certify, under the penalties of law, this information is </w:t>
      </w:r>
      <w:proofErr w:type="gramStart"/>
      <w:r>
        <w:rPr>
          <w:rFonts w:ascii="Arial" w:hAnsi="Arial" w:cs="Arial"/>
          <w:sz w:val="16"/>
          <w:szCs w:val="16"/>
        </w:rPr>
        <w:t>correct</w:t>
      </w:r>
      <w:proofErr w:type="gramEnd"/>
      <w:r>
        <w:rPr>
          <w:rFonts w:ascii="Arial" w:hAnsi="Arial" w:cs="Arial"/>
          <w:sz w:val="16"/>
          <w:szCs w:val="16"/>
        </w:rPr>
        <w:t xml:space="preserve"> and I understand that the information I have provided on my family income is subject to verification by authorized representatives of the City of New Bedford Office of Housing and Community Development, and the U.S. Dept of Housing and Urban Development.  This information will be kept confidential and used for funding monitoring purposes only.  </w:t>
      </w:r>
      <w:r w:rsidR="00413E8A">
        <w:rPr>
          <w:noProof/>
          <w:sz w:val="24"/>
          <w:szCs w:val="24"/>
        </w:rPr>
        <mc:AlternateContent>
          <mc:Choice Requires="wps">
            <w:drawing>
              <wp:anchor distT="36576" distB="36576" distL="36576" distR="36576" simplePos="0" relativeHeight="251660288" behindDoc="0" locked="0" layoutInCell="1" allowOverlap="1" wp14:anchorId="3EDC815A" wp14:editId="2265FBA6">
                <wp:simplePos x="0" y="0"/>
                <wp:positionH relativeFrom="column">
                  <wp:posOffset>285750</wp:posOffset>
                </wp:positionH>
                <wp:positionV relativeFrom="paragraph">
                  <wp:posOffset>7200900</wp:posOffset>
                </wp:positionV>
                <wp:extent cx="7143750" cy="1314450"/>
                <wp:effectExtent l="7620" t="6985" r="1143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3144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EAEAEA">
                                  <a:alpha val="80000"/>
                                </a:srgb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EF7741" w14:textId="77777777" w:rsidR="00B33E25" w:rsidRDefault="00B33E25" w:rsidP="00B33E25">
                            <w:pPr>
                              <w:widowControl w:val="0"/>
                              <w:ind w:right="180"/>
                              <w:rPr>
                                <w:rFonts w:ascii="Arial" w:hAnsi="Arial" w:cs="Arial"/>
                                <w:sz w:val="16"/>
                                <w:szCs w:val="16"/>
                              </w:rPr>
                            </w:pPr>
                            <w:r>
                              <w:rPr>
                                <w:rFonts w:ascii="Arial" w:hAnsi="Arial" w:cs="Arial"/>
                                <w:b/>
                                <w:bCs/>
                                <w:sz w:val="16"/>
                                <w:szCs w:val="16"/>
                              </w:rPr>
                              <w:t>Waiver</w:t>
                            </w:r>
                            <w:r>
                              <w:rPr>
                                <w:rFonts w:ascii="Arial" w:hAnsi="Arial" w:cs="Arial"/>
                                <w:sz w:val="16"/>
                                <w:szCs w:val="16"/>
                              </w:rPr>
                              <w:t xml:space="preserve">: In consideration of this application and/or the right to participate in this activity, I or my child, release the City of New Bedford, its employees, agents, representatives, and other persons or organizations for whose conduct the City may be responsible from any and all liability, loss damage, costs, claims and/or causes of action, including but not limited to all bodily injury claims and property damage resulting from or arising out of the use of premises, facilities, or equipment of the City of New Bedford, and/or caused in any way by the City of New Bedford, its employees, agents, representatives, and other persons or organizations for whose conduct the City may be responsible. I and/or my child are in the necessary physical condition to participate in the registered activity.  I authorize the staff to seek emergency medical care on my behalf or on behalf of child if needed. I will assume all costs associated with any such treatment. I have been informed of the program’s policies, including the refund policy, if applicable. I fully understand this waiver and voluntarily accept its terms.  I certify, under the penalties of law, this information is </w:t>
                            </w:r>
                            <w:proofErr w:type="gramStart"/>
                            <w:r>
                              <w:rPr>
                                <w:rFonts w:ascii="Arial" w:hAnsi="Arial" w:cs="Arial"/>
                                <w:sz w:val="16"/>
                                <w:szCs w:val="16"/>
                              </w:rPr>
                              <w:t>correct</w:t>
                            </w:r>
                            <w:proofErr w:type="gramEnd"/>
                            <w:r>
                              <w:rPr>
                                <w:rFonts w:ascii="Arial" w:hAnsi="Arial" w:cs="Arial"/>
                                <w:sz w:val="16"/>
                                <w:szCs w:val="16"/>
                              </w:rPr>
                              <w:t xml:space="preserve"> and I understand that the information I have provided on my family income is subject to verification by authorized representatives of the City of New Bedford Office of Housing and Community Development, and the U.S. Dept of Housing and Urban Development.  This information will be kept confidential and used for funding monitoring purposes only.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C815A" id="_x0000_t202" coordsize="21600,21600" o:spt="202" path="m,l,21600r21600,l21600,xe">
                <v:stroke joinstyle="miter"/>
                <v:path gradientshapeok="t" o:connecttype="rect"/>
              </v:shapetype>
              <v:shape id="Text Box 2" o:spid="_x0000_s1026" type="#_x0000_t202" style="position:absolute;margin-left:22.5pt;margin-top:567pt;width:562.5pt;height:10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" filled="f" fillcolor="#eaeaea" insetpen="t">
                <v:fill opacity="52428f"/>
                <v:shadow color="#ccc"/>
                <v:textbox inset="2.88pt,2.88pt,2.88pt,2.88pt">
                  <w:txbxContent>
                    <w:p w14:paraId="41EF7741" w14:textId="77777777" w:rsidR="00B33E25" w:rsidRDefault="00B33E25" w:rsidP="00B33E25">
                      <w:pPr>
                        <w:widowControl w:val="0"/>
                        <w:ind w:right="180"/>
                        <w:rPr>
                          <w:rFonts w:ascii="Arial" w:hAnsi="Arial" w:cs="Arial"/>
                          <w:sz w:val="16"/>
                          <w:szCs w:val="16"/>
                        </w:rPr>
                      </w:pPr>
                      <w:r>
                        <w:rPr>
                          <w:rFonts w:ascii="Arial" w:hAnsi="Arial" w:cs="Arial"/>
                          <w:b/>
                          <w:bCs/>
                          <w:sz w:val="16"/>
                          <w:szCs w:val="16"/>
                        </w:rPr>
                        <w:t>Waiver</w:t>
                      </w:r>
                      <w:r>
                        <w:rPr>
                          <w:rFonts w:ascii="Arial" w:hAnsi="Arial" w:cs="Arial"/>
                          <w:sz w:val="16"/>
                          <w:szCs w:val="16"/>
                        </w:rPr>
                        <w:t xml:space="preserve">: In consideration of this application and/or the right to participate in this activity, I or my child, release the City of New Bedford, its employees, agents, representatives, and other persons or organizations for whose conduct the City may be responsible from any and all liability, loss damage, costs, claims and/or causes of action, including but not limited to all bodily injury claims and property damage resulting from or arising out of the use of premises, facilities, or equipment of the City of New Bedford, and/or caused in any way by the City of New Bedford, its employees, agents, representatives, and other persons or organizations for whose conduct the City may be responsible. I and/or my child are in the necessary physical condition to participate in the registered activity.  I authorize the staff to seek emergency medical care on my behalf or on behalf of child if needed. I will assume all costs associated with any such treatment. I have been informed of the program’s policies, including the refund policy, if applicable. I fully understand this waiver and voluntarily accept its terms.  I certify, under the penalties of law, this information is correct and I understand that the information I have provided on my family income is subject to verification by authorized representatives of the City of New Bedford Office of Housing and Community Development, and the U.S. Dept of Housing and Urban Development.  This information will be kept confidential and used for funding monitoring purposes only.  </w:t>
                      </w:r>
                    </w:p>
                  </w:txbxContent>
                </v:textbox>
              </v:shape>
            </w:pict>
          </mc:Fallback>
        </mc:AlternateContent>
      </w:r>
      <w:r w:rsidRPr="00DD0F44">
        <w:rPr>
          <w:sz w:val="28"/>
          <w:szCs w:val="28"/>
        </w:rPr>
        <w:br/>
      </w:r>
      <w:proofErr w:type="gramStart"/>
      <w:r w:rsidRPr="00DD0F44">
        <w:rPr>
          <w:sz w:val="24"/>
          <w:szCs w:val="24"/>
          <w:highlight w:val="yellow"/>
        </w:rPr>
        <w:t>Signature:_</w:t>
      </w:r>
      <w:proofErr w:type="gramEnd"/>
      <w:r w:rsidRPr="00DD0F44">
        <w:rPr>
          <w:sz w:val="24"/>
          <w:szCs w:val="24"/>
          <w:highlight w:val="yellow"/>
        </w:rPr>
        <w:t>_________________________________________</w:t>
      </w:r>
      <w:r>
        <w:rPr>
          <w:sz w:val="24"/>
          <w:szCs w:val="24"/>
          <w:highlight w:val="yellow"/>
        </w:rPr>
        <w:tab/>
      </w:r>
      <w:r>
        <w:rPr>
          <w:sz w:val="24"/>
          <w:szCs w:val="24"/>
          <w:highlight w:val="yellow"/>
        </w:rPr>
        <w:tab/>
      </w:r>
      <w:r w:rsidRPr="00DD0F44">
        <w:rPr>
          <w:sz w:val="24"/>
          <w:szCs w:val="24"/>
          <w:highlight w:val="yellow"/>
        </w:rPr>
        <w:t>Date: ___</w:t>
      </w:r>
      <w:proofErr w:type="gramStart"/>
      <w:r w:rsidRPr="00DD0F44">
        <w:rPr>
          <w:sz w:val="24"/>
          <w:szCs w:val="24"/>
          <w:highlight w:val="yellow"/>
        </w:rPr>
        <w:t>__/</w:t>
      </w:r>
      <w:proofErr w:type="gramEnd"/>
      <w:r w:rsidRPr="00DD0F44">
        <w:rPr>
          <w:sz w:val="24"/>
          <w:szCs w:val="24"/>
          <w:highlight w:val="yellow"/>
        </w:rPr>
        <w:t>_____/__________</w:t>
      </w:r>
    </w:p>
    <w:sectPr w:rsidR="00B33E25" w:rsidRPr="00F804E6" w:rsidSect="007C4C5E">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1F48" w14:textId="77777777" w:rsidR="00B73BE9" w:rsidRDefault="00B73BE9" w:rsidP="007C4C5E">
      <w:pPr>
        <w:spacing w:after="0" w:line="240" w:lineRule="auto"/>
      </w:pPr>
      <w:r>
        <w:separator/>
      </w:r>
    </w:p>
  </w:endnote>
  <w:endnote w:type="continuationSeparator" w:id="0">
    <w:p w14:paraId="7780784D" w14:textId="77777777" w:rsidR="00B73BE9" w:rsidRDefault="00B73BE9" w:rsidP="007C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chet Bold">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5998" w14:textId="77777777" w:rsidR="007F48D0" w:rsidRDefault="007F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10BE" w14:textId="77777777" w:rsidR="007F48D0" w:rsidRDefault="007F4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1AFB" w14:textId="77777777" w:rsidR="007F48D0" w:rsidRDefault="007F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26E8" w14:textId="77777777" w:rsidR="00B73BE9" w:rsidRDefault="00B73BE9" w:rsidP="007C4C5E">
      <w:pPr>
        <w:spacing w:after="0" w:line="240" w:lineRule="auto"/>
      </w:pPr>
      <w:r>
        <w:separator/>
      </w:r>
    </w:p>
  </w:footnote>
  <w:footnote w:type="continuationSeparator" w:id="0">
    <w:p w14:paraId="6196D1F8" w14:textId="77777777" w:rsidR="00B73BE9" w:rsidRDefault="00B73BE9" w:rsidP="007C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5D79" w14:textId="77777777" w:rsidR="007F48D0" w:rsidRDefault="007F4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461296"/>
      <w:docPartObj>
        <w:docPartGallery w:val="Page Numbers (Top of Page)"/>
        <w:docPartUnique/>
      </w:docPartObj>
    </w:sdtPr>
    <w:sdtEndPr>
      <w:rPr>
        <w:noProof/>
      </w:rPr>
    </w:sdtEndPr>
    <w:sdtContent>
      <w:p w14:paraId="2591CE35" w14:textId="3F8F3944" w:rsidR="003F4D49" w:rsidRPr="00CD3F97" w:rsidRDefault="00B33E25" w:rsidP="003F4D49">
        <w:pPr>
          <w:spacing w:line="240" w:lineRule="auto"/>
          <w:contextualSpacing/>
          <w:jc w:val="right"/>
          <w:rPr>
            <w:b/>
            <w:sz w:val="24"/>
            <w:szCs w:val="24"/>
          </w:rPr>
        </w:pPr>
        <w:r>
          <w:rPr>
            <w:noProof/>
          </w:rPr>
          <w:drawing>
            <wp:anchor distT="0" distB="0" distL="114300" distR="114300" simplePos="0" relativeHeight="251658240" behindDoc="1" locked="0" layoutInCell="1" allowOverlap="1" wp14:anchorId="19400226" wp14:editId="47E19A48">
              <wp:simplePos x="0" y="0"/>
              <wp:positionH relativeFrom="column">
                <wp:posOffset>220980</wp:posOffset>
              </wp:positionH>
              <wp:positionV relativeFrom="paragraph">
                <wp:posOffset>-304800</wp:posOffset>
              </wp:positionV>
              <wp:extent cx="1123950" cy="1123950"/>
              <wp:effectExtent l="0" t="0" r="0" b="0"/>
              <wp:wrapTight wrapText="bothSides">
                <wp:wrapPolygon edited="0">
                  <wp:start x="0" y="0"/>
                  <wp:lineTo x="0" y="21234"/>
                  <wp:lineTo x="21234" y="21234"/>
                  <wp:lineTo x="21234"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3950" cy="1123950"/>
                      </a:xfrm>
                      <a:prstGeom prst="rect">
                        <a:avLst/>
                      </a:prstGeom>
                      <a:noFill/>
                      <a:ln w="9525">
                        <a:noFill/>
                        <a:miter lim="800000"/>
                        <a:headEnd/>
                        <a:tailEnd/>
                      </a:ln>
                    </pic:spPr>
                  </pic:pic>
                </a:graphicData>
              </a:graphic>
            </wp:anchor>
          </w:drawing>
        </w:r>
        <w:r w:rsidR="007C4C5E">
          <w:t xml:space="preserve">                                                                                          </w:t>
        </w:r>
        <w:r w:rsidR="003F4D49" w:rsidRPr="00CD3F97">
          <w:rPr>
            <w:b/>
            <w:sz w:val="24"/>
            <w:szCs w:val="24"/>
          </w:rPr>
          <w:t>Andrea McCoy Recreation Center</w:t>
        </w:r>
      </w:p>
      <w:p w14:paraId="65A08332" w14:textId="77777777" w:rsidR="003F4D49" w:rsidRPr="00CD3F97" w:rsidRDefault="003F4D49" w:rsidP="003F4D49">
        <w:pPr>
          <w:spacing w:line="240" w:lineRule="auto"/>
          <w:contextualSpacing/>
          <w:jc w:val="right"/>
          <w:rPr>
            <w:sz w:val="24"/>
            <w:szCs w:val="24"/>
          </w:rPr>
        </w:pPr>
        <w:r w:rsidRPr="00CD3F97">
          <w:rPr>
            <w:sz w:val="24"/>
            <w:szCs w:val="24"/>
          </w:rPr>
          <w:t>City of New Bedford Parks Recreation &amp; Beaches</w:t>
        </w:r>
      </w:p>
      <w:p w14:paraId="59D5FAFE" w14:textId="77777777" w:rsidR="003F4D49" w:rsidRDefault="003F4D49" w:rsidP="003F4D49">
        <w:pPr>
          <w:spacing w:line="240" w:lineRule="auto"/>
          <w:contextualSpacing/>
          <w:jc w:val="right"/>
          <w:rPr>
            <w:sz w:val="24"/>
            <w:szCs w:val="24"/>
          </w:rPr>
        </w:pPr>
        <w:r w:rsidRPr="00CD3F97">
          <w:rPr>
            <w:sz w:val="24"/>
            <w:szCs w:val="24"/>
          </w:rPr>
          <w:t>181 Hillman St. New Bedford, MA 02740</w:t>
        </w:r>
      </w:p>
      <w:p w14:paraId="010AB659" w14:textId="77777777" w:rsidR="007C4C5E" w:rsidRDefault="007C4C5E">
        <w:pPr>
          <w:pStyle w:val="Header"/>
          <w:jc w:val="right"/>
        </w:pPr>
        <w:r>
          <w:t xml:space="preserve">                                               </w:t>
        </w:r>
        <w:r w:rsidR="002854B5">
          <w:fldChar w:fldCharType="begin"/>
        </w:r>
        <w:r>
          <w:instrText xml:space="preserve"> PAGE   \* MERGEFORMAT </w:instrText>
        </w:r>
        <w:r w:rsidR="002854B5">
          <w:fldChar w:fldCharType="separate"/>
        </w:r>
        <w:r w:rsidR="0014735A">
          <w:rPr>
            <w:noProof/>
          </w:rPr>
          <w:t>1</w:t>
        </w:r>
        <w:r w:rsidR="002854B5">
          <w:rPr>
            <w:noProof/>
          </w:rPr>
          <w:fldChar w:fldCharType="end"/>
        </w:r>
      </w:p>
    </w:sdtContent>
  </w:sdt>
  <w:p w14:paraId="1302202B" w14:textId="77777777" w:rsidR="007C4C5E" w:rsidRDefault="007C4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4D41" w14:textId="77777777" w:rsidR="007F48D0" w:rsidRDefault="007F4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5CAA"/>
    <w:multiLevelType w:val="hybridMultilevel"/>
    <w:tmpl w:val="8494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34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5E"/>
    <w:rsid w:val="000B486C"/>
    <w:rsid w:val="000D2BBD"/>
    <w:rsid w:val="0014735A"/>
    <w:rsid w:val="0019563F"/>
    <w:rsid w:val="001A6F69"/>
    <w:rsid w:val="00200904"/>
    <w:rsid w:val="00223F62"/>
    <w:rsid w:val="00266E37"/>
    <w:rsid w:val="002814B4"/>
    <w:rsid w:val="002854B5"/>
    <w:rsid w:val="002E23B1"/>
    <w:rsid w:val="00306465"/>
    <w:rsid w:val="00316D9D"/>
    <w:rsid w:val="003965AE"/>
    <w:rsid w:val="003F4D49"/>
    <w:rsid w:val="00413DE0"/>
    <w:rsid w:val="00413E8A"/>
    <w:rsid w:val="00441C53"/>
    <w:rsid w:val="005B4871"/>
    <w:rsid w:val="006712C2"/>
    <w:rsid w:val="0079737E"/>
    <w:rsid w:val="007C16FB"/>
    <w:rsid w:val="007C4C5E"/>
    <w:rsid w:val="007F48D0"/>
    <w:rsid w:val="00944A28"/>
    <w:rsid w:val="009E71C6"/>
    <w:rsid w:val="00B33E25"/>
    <w:rsid w:val="00B73BE9"/>
    <w:rsid w:val="00BB1B63"/>
    <w:rsid w:val="00BF42BD"/>
    <w:rsid w:val="00C623CB"/>
    <w:rsid w:val="00C86EB2"/>
    <w:rsid w:val="00C95FC4"/>
    <w:rsid w:val="00CB5C6E"/>
    <w:rsid w:val="00DA26CB"/>
    <w:rsid w:val="00ED7773"/>
    <w:rsid w:val="00F0390A"/>
    <w:rsid w:val="00F804E6"/>
    <w:rsid w:val="00F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0C409"/>
  <w15:docId w15:val="{FBF71D34-D05E-4A63-804B-157D674C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5E"/>
  </w:style>
  <w:style w:type="paragraph" w:styleId="Footer">
    <w:name w:val="footer"/>
    <w:basedOn w:val="Normal"/>
    <w:link w:val="FooterChar"/>
    <w:uiPriority w:val="99"/>
    <w:unhideWhenUsed/>
    <w:rsid w:val="007C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5E"/>
  </w:style>
  <w:style w:type="paragraph" w:styleId="BalloonText">
    <w:name w:val="Balloon Text"/>
    <w:basedOn w:val="Normal"/>
    <w:link w:val="BalloonTextChar"/>
    <w:uiPriority w:val="99"/>
    <w:semiHidden/>
    <w:unhideWhenUsed/>
    <w:rsid w:val="007C4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C5E"/>
    <w:rPr>
      <w:rFonts w:ascii="Tahoma" w:hAnsi="Tahoma" w:cs="Tahoma"/>
      <w:sz w:val="16"/>
      <w:szCs w:val="16"/>
    </w:rPr>
  </w:style>
  <w:style w:type="paragraph" w:styleId="ListParagraph">
    <w:name w:val="List Paragraph"/>
    <w:basedOn w:val="Normal"/>
    <w:uiPriority w:val="34"/>
    <w:qFormat/>
    <w:rsid w:val="007C4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6EFC-4EBA-4D01-A91F-BDB68F3B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YMCA Southcoast</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Houtman</dc:creator>
  <cp:lastModifiedBy>Miguel Neves</cp:lastModifiedBy>
  <cp:revision>8</cp:revision>
  <cp:lastPrinted>2014-03-17T21:22:00Z</cp:lastPrinted>
  <dcterms:created xsi:type="dcterms:W3CDTF">2025-10-20T16:54:00Z</dcterms:created>
  <dcterms:modified xsi:type="dcterms:W3CDTF">2025-10-20T17:00:00Z</dcterms:modified>
</cp:coreProperties>
</file>